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D6DCD" w14:textId="7531ADC3" w:rsidR="00B50405" w:rsidRPr="00B50405" w:rsidRDefault="00B50405" w:rsidP="00B50405">
      <w:pPr>
        <w:rPr>
          <w:b/>
          <w:bCs/>
          <w:sz w:val="28"/>
          <w:szCs w:val="28"/>
        </w:rPr>
      </w:pPr>
      <w:r w:rsidRPr="00B50405">
        <w:rPr>
          <w:sz w:val="28"/>
          <w:szCs w:val="28"/>
        </w:rPr>
        <w:t xml:space="preserve">Peace – Here is a summary of the new </w:t>
      </w:r>
      <w:r w:rsidRPr="00B50405">
        <w:rPr>
          <w:b/>
          <w:bCs/>
          <w:sz w:val="28"/>
          <w:szCs w:val="28"/>
        </w:rPr>
        <w:t>“CISD” trade entry lines add-on to the “Universal MFB – Flow/Sweep/FVG-123 Setup” indicator –</w:t>
      </w:r>
    </w:p>
    <w:p w14:paraId="0E38308E" w14:textId="77777777" w:rsidR="00B50405" w:rsidRPr="00B50405" w:rsidRDefault="00B50405" w:rsidP="00B50405">
      <w:pPr>
        <w:rPr>
          <w:sz w:val="28"/>
          <w:szCs w:val="28"/>
        </w:rPr>
      </w:pPr>
    </w:p>
    <w:p w14:paraId="7DB26E7C" w14:textId="403950B8" w:rsidR="00B50405" w:rsidRPr="00B50405" w:rsidRDefault="00B50405" w:rsidP="00B50405">
      <w:pPr>
        <w:rPr>
          <w:sz w:val="28"/>
          <w:szCs w:val="28"/>
        </w:rPr>
      </w:pPr>
      <w:r w:rsidRPr="00B50405">
        <w:rPr>
          <w:sz w:val="28"/>
          <w:szCs w:val="28"/>
        </w:rPr>
        <w:t>I decided to add the CISD trade entry lines, because I am working on trading the 5 min charts.</w:t>
      </w:r>
    </w:p>
    <w:p w14:paraId="67FC2B0B" w14:textId="0BB78AB3" w:rsidR="00B50405" w:rsidRDefault="00B50405" w:rsidP="00B50405">
      <w:pPr>
        <w:rPr>
          <w:sz w:val="28"/>
          <w:szCs w:val="28"/>
        </w:rPr>
      </w:pPr>
      <w:r w:rsidRPr="00B50405">
        <w:rPr>
          <w:sz w:val="28"/>
          <w:szCs w:val="28"/>
        </w:rPr>
        <w:t>When trading the 5 min chart, the FVG-123 retracement trade does not always catch the responses to key levels</w:t>
      </w:r>
      <w:r w:rsidR="000C08E9">
        <w:rPr>
          <w:sz w:val="28"/>
          <w:szCs w:val="28"/>
        </w:rPr>
        <w:t>.</w:t>
      </w:r>
    </w:p>
    <w:p w14:paraId="0032107B" w14:textId="77777777" w:rsidR="000C08E9" w:rsidRPr="00B50405" w:rsidRDefault="000C08E9" w:rsidP="00B50405">
      <w:pPr>
        <w:rPr>
          <w:sz w:val="28"/>
          <w:szCs w:val="28"/>
        </w:rPr>
      </w:pPr>
    </w:p>
    <w:p w14:paraId="0A9759F6" w14:textId="5310617C" w:rsidR="00B50405" w:rsidRDefault="00B50405" w:rsidP="00B50405">
      <w:pPr>
        <w:rPr>
          <w:sz w:val="28"/>
          <w:szCs w:val="28"/>
        </w:rPr>
      </w:pPr>
      <w:r w:rsidRPr="00B50405">
        <w:rPr>
          <w:sz w:val="28"/>
          <w:szCs w:val="28"/>
        </w:rPr>
        <w:t>The simple strategy is:</w:t>
      </w:r>
    </w:p>
    <w:p w14:paraId="1F3F9B15" w14:textId="77777777" w:rsidR="000C08E9" w:rsidRPr="00B50405" w:rsidRDefault="000C08E9" w:rsidP="00B50405">
      <w:pPr>
        <w:rPr>
          <w:sz w:val="28"/>
          <w:szCs w:val="28"/>
        </w:rPr>
      </w:pPr>
    </w:p>
    <w:p w14:paraId="65094D0B" w14:textId="42B53E0F" w:rsidR="00B50405" w:rsidRDefault="00B50405" w:rsidP="00B50405">
      <w:pPr>
        <w:pStyle w:val="ListParagraph"/>
        <w:numPr>
          <w:ilvl w:val="0"/>
          <w:numId w:val="1"/>
        </w:numPr>
        <w:rPr>
          <w:sz w:val="28"/>
          <w:szCs w:val="28"/>
        </w:rPr>
      </w:pPr>
      <w:r w:rsidRPr="00B50405">
        <w:rPr>
          <w:sz w:val="28"/>
          <w:szCs w:val="28"/>
        </w:rPr>
        <w:t>Price reaches the key level</w:t>
      </w:r>
    </w:p>
    <w:p w14:paraId="6F9EAC00" w14:textId="77777777" w:rsidR="000C08E9" w:rsidRPr="00B50405" w:rsidRDefault="000C08E9" w:rsidP="000C08E9">
      <w:pPr>
        <w:pStyle w:val="ListParagraph"/>
        <w:rPr>
          <w:sz w:val="28"/>
          <w:szCs w:val="28"/>
        </w:rPr>
      </w:pPr>
    </w:p>
    <w:p w14:paraId="1FBC5BC7" w14:textId="75AA0E6F" w:rsidR="00B50405" w:rsidRDefault="00B50405" w:rsidP="00B50405">
      <w:pPr>
        <w:pStyle w:val="ListParagraph"/>
        <w:numPr>
          <w:ilvl w:val="0"/>
          <w:numId w:val="1"/>
        </w:numPr>
        <w:rPr>
          <w:sz w:val="28"/>
          <w:szCs w:val="28"/>
        </w:rPr>
      </w:pPr>
      <w:r w:rsidRPr="00B50405">
        <w:rPr>
          <w:sz w:val="28"/>
          <w:szCs w:val="28"/>
        </w:rPr>
        <w:t>Response from the key level – (CISD is a good indication on the 5 min chart)</w:t>
      </w:r>
    </w:p>
    <w:p w14:paraId="1B7A2996" w14:textId="77777777" w:rsidR="00BB1ECD" w:rsidRPr="00BB1ECD" w:rsidRDefault="00BB1ECD" w:rsidP="00BB1ECD">
      <w:pPr>
        <w:pStyle w:val="ListParagraph"/>
        <w:rPr>
          <w:sz w:val="28"/>
          <w:szCs w:val="28"/>
        </w:rPr>
      </w:pPr>
    </w:p>
    <w:p w14:paraId="68298257" w14:textId="0E88456E" w:rsidR="00BB1ECD" w:rsidRPr="00BB1ECD" w:rsidRDefault="00BB1ECD" w:rsidP="00BB1ECD">
      <w:pPr>
        <w:rPr>
          <w:sz w:val="28"/>
          <w:szCs w:val="28"/>
        </w:rPr>
      </w:pPr>
      <w:r>
        <w:rPr>
          <w:sz w:val="28"/>
          <w:szCs w:val="28"/>
        </w:rPr>
        <w:t>Here is the Luxalgo – Quant description -</w:t>
      </w:r>
    </w:p>
    <w:p w14:paraId="26EAF273" w14:textId="77777777" w:rsidR="00B50405" w:rsidRPr="00B50405" w:rsidRDefault="00B50405" w:rsidP="00B50405">
      <w:pPr>
        <w:rPr>
          <w:sz w:val="28"/>
          <w:szCs w:val="28"/>
        </w:rPr>
      </w:pPr>
    </w:p>
    <w:p w14:paraId="496FF921" w14:textId="1AEA3B20" w:rsidR="00B50405" w:rsidRPr="00B50405" w:rsidRDefault="00B50405" w:rsidP="00B50405">
      <w:pPr>
        <w:rPr>
          <w:sz w:val="28"/>
          <w:szCs w:val="28"/>
        </w:rPr>
      </w:pPr>
      <w:r w:rsidRPr="00B50405">
        <w:rPr>
          <w:sz w:val="28"/>
          <w:szCs w:val="28"/>
        </w:rPr>
        <w:t>When trading solely on the 5-minute chart, taking an entry directly on the </w:t>
      </w:r>
      <w:r w:rsidRPr="00B50405">
        <w:rPr>
          <w:b/>
          <w:bCs/>
          <w:sz w:val="28"/>
          <w:szCs w:val="28"/>
        </w:rPr>
        <w:t>CISD (Change in State of Delivery)</w:t>
      </w:r>
      <w:r w:rsidRPr="00B50405">
        <w:rPr>
          <w:sz w:val="28"/>
          <w:szCs w:val="28"/>
        </w:rPr>
        <w:t> instead of waiting for a classic retracement (like the FVG-123 setup) is highly strategic for a few key reasons:</w:t>
      </w:r>
    </w:p>
    <w:p w14:paraId="67B55282" w14:textId="77777777" w:rsidR="00B50405" w:rsidRPr="00B50405" w:rsidRDefault="00B50405" w:rsidP="00B50405">
      <w:pPr>
        <w:rPr>
          <w:b/>
          <w:bCs/>
          <w:sz w:val="28"/>
          <w:szCs w:val="28"/>
        </w:rPr>
      </w:pPr>
      <w:r w:rsidRPr="00B50405">
        <w:rPr>
          <w:b/>
          <w:bCs/>
          <w:sz w:val="28"/>
          <w:szCs w:val="28"/>
        </w:rPr>
        <w:t>1. Catching Impulsive "V-Shape" Reversals</w:t>
      </w:r>
    </w:p>
    <w:p w14:paraId="322B382B" w14:textId="77777777" w:rsidR="00B50405" w:rsidRPr="00B50405" w:rsidRDefault="00B50405" w:rsidP="00B50405">
      <w:pPr>
        <w:rPr>
          <w:sz w:val="28"/>
          <w:szCs w:val="28"/>
        </w:rPr>
      </w:pPr>
      <w:r w:rsidRPr="00B50405">
        <w:rPr>
          <w:sz w:val="28"/>
          <w:szCs w:val="28"/>
        </w:rPr>
        <w:t>The CISD often occurs right after a major liquidity sweep (such as tapping a Daily High/Low, Session High/Low, or Silver Bullet level). When price sweeps these key levels, the resulting reversal momentum is frequently very aggressive. If the institutional shift in delivery is strong enough, price will simply drop or rally immediately without ever looking back.</w:t>
      </w:r>
    </w:p>
    <w:p w14:paraId="3F169586" w14:textId="77777777" w:rsidR="00B50405" w:rsidRPr="00B50405" w:rsidRDefault="00B50405" w:rsidP="00B50405">
      <w:pPr>
        <w:rPr>
          <w:b/>
          <w:bCs/>
          <w:sz w:val="28"/>
          <w:szCs w:val="28"/>
        </w:rPr>
      </w:pPr>
      <w:r w:rsidRPr="00B50405">
        <w:rPr>
          <w:b/>
          <w:bCs/>
          <w:sz w:val="28"/>
          <w:szCs w:val="28"/>
        </w:rPr>
        <w:t>2. Missing Trades Waiting for FVGs</w:t>
      </w:r>
    </w:p>
    <w:p w14:paraId="60730F98" w14:textId="77777777" w:rsidR="00B50405" w:rsidRPr="00B50405" w:rsidRDefault="00B50405" w:rsidP="00B50405">
      <w:pPr>
        <w:rPr>
          <w:sz w:val="28"/>
          <w:szCs w:val="28"/>
        </w:rPr>
      </w:pPr>
      <w:r w:rsidRPr="00B50405">
        <w:rPr>
          <w:sz w:val="28"/>
          <w:szCs w:val="28"/>
        </w:rPr>
        <w:lastRenderedPageBreak/>
        <w:t>The FVG-123 setup relies on price displacing, leaving a Fair Value Gap, and then </w:t>
      </w:r>
      <w:r w:rsidRPr="00B50405">
        <w:rPr>
          <w:b/>
          <w:bCs/>
          <w:sz w:val="28"/>
          <w:szCs w:val="28"/>
        </w:rPr>
        <w:t>retracing</w:t>
      </w:r>
      <w:r w:rsidRPr="00B50405">
        <w:rPr>
          <w:sz w:val="28"/>
          <w:szCs w:val="28"/>
        </w:rPr>
        <w:t> back into it. However, in high-momentum environments (especially after a major sweep), price might not retrace deep enough to touch the FVG, or it might not leave a qualifying FVG at all. Waiting strictly for the FVG-123 means you will often be left behind on some of the highest-probability, most explosive trades.</w:t>
      </w:r>
    </w:p>
    <w:p w14:paraId="392A12DC" w14:textId="77777777" w:rsidR="00B50405" w:rsidRPr="00B50405" w:rsidRDefault="00B50405" w:rsidP="00B50405">
      <w:pPr>
        <w:rPr>
          <w:b/>
          <w:bCs/>
          <w:sz w:val="28"/>
          <w:szCs w:val="28"/>
        </w:rPr>
      </w:pPr>
      <w:r w:rsidRPr="00B50405">
        <w:rPr>
          <w:b/>
          <w:bCs/>
          <w:sz w:val="28"/>
          <w:szCs w:val="28"/>
        </w:rPr>
        <w:t>3. Defined Risk on the Displacement Candle</w:t>
      </w:r>
    </w:p>
    <w:p w14:paraId="1E225731" w14:textId="77777777" w:rsidR="00B50405" w:rsidRPr="00B50405" w:rsidRDefault="00B50405" w:rsidP="00B50405">
      <w:pPr>
        <w:rPr>
          <w:sz w:val="28"/>
          <w:szCs w:val="28"/>
        </w:rPr>
      </w:pPr>
      <w:r w:rsidRPr="00B50405">
        <w:rPr>
          <w:sz w:val="28"/>
          <w:szCs w:val="28"/>
        </w:rPr>
        <w:t>The CISD candle itself represents the shift in momentum. By entering exactly at the </w:t>
      </w:r>
      <w:r w:rsidRPr="00B50405">
        <w:rPr>
          <w:b/>
          <w:bCs/>
          <w:sz w:val="28"/>
          <w:szCs w:val="28"/>
        </w:rPr>
        <w:t>close</w:t>
      </w:r>
      <w:r w:rsidRPr="00B50405">
        <w:rPr>
          <w:sz w:val="28"/>
          <w:szCs w:val="28"/>
        </w:rPr>
        <w:t> of that specific candle and putting the </w:t>
      </w:r>
      <w:r w:rsidRPr="00B50405">
        <w:rPr>
          <w:b/>
          <w:bCs/>
          <w:sz w:val="28"/>
          <w:szCs w:val="28"/>
        </w:rPr>
        <w:t>Stop Loss at its extreme (high or low)</w:t>
      </w:r>
      <w:r w:rsidRPr="00B50405">
        <w:rPr>
          <w:sz w:val="28"/>
          <w:szCs w:val="28"/>
        </w:rPr>
        <w:t>, you are containing your risk entirely within the candle that proved the reversal. The logic is: </w:t>
      </w:r>
      <w:r w:rsidRPr="00B50405">
        <w:rPr>
          <w:i/>
          <w:iCs/>
          <w:sz w:val="28"/>
          <w:szCs w:val="28"/>
        </w:rPr>
        <w:t>If price violates the extreme of the displacement candle, the immediate shift in delivery was likely false.</w:t>
      </w:r>
    </w:p>
    <w:p w14:paraId="2677C167" w14:textId="77777777" w:rsidR="00B50405" w:rsidRPr="00B50405" w:rsidRDefault="00B50405" w:rsidP="00B50405">
      <w:pPr>
        <w:rPr>
          <w:b/>
          <w:bCs/>
          <w:sz w:val="28"/>
          <w:szCs w:val="28"/>
        </w:rPr>
      </w:pPr>
      <w:r w:rsidRPr="00B50405">
        <w:rPr>
          <w:b/>
          <w:bCs/>
          <w:sz w:val="28"/>
          <w:szCs w:val="28"/>
        </w:rPr>
        <w:t>Summary</w:t>
      </w:r>
    </w:p>
    <w:p w14:paraId="56121E2B" w14:textId="685EAF83" w:rsidR="001653BD" w:rsidRDefault="00B50405">
      <w:pPr>
        <w:rPr>
          <w:sz w:val="28"/>
          <w:szCs w:val="28"/>
        </w:rPr>
      </w:pPr>
      <w:r w:rsidRPr="00B50405">
        <w:rPr>
          <w:sz w:val="28"/>
          <w:szCs w:val="28"/>
        </w:rPr>
        <w:t>By adding these 1:1 and 1:2 RR lines directly to the 5m CISD setup, you have a mechanical way to trade the immediate momentum of a sweep without relying on a pullback. The FVG-123 acts as a great secondary entry (or continuation entry) if a pullback </w:t>
      </w:r>
      <w:r w:rsidRPr="00B50405">
        <w:rPr>
          <w:i/>
          <w:iCs/>
          <w:sz w:val="28"/>
          <w:szCs w:val="28"/>
        </w:rPr>
        <w:t>does</w:t>
      </w:r>
      <w:r w:rsidRPr="00B50405">
        <w:rPr>
          <w:sz w:val="28"/>
          <w:szCs w:val="28"/>
        </w:rPr>
        <w:t> occur, but the CISD entry ensures you don't miss the initial, explosive move away from the swept level.</w:t>
      </w:r>
    </w:p>
    <w:p w14:paraId="33547C85" w14:textId="77777777" w:rsidR="00703BD0" w:rsidRDefault="00703BD0">
      <w:pPr>
        <w:rPr>
          <w:sz w:val="28"/>
          <w:szCs w:val="28"/>
        </w:rPr>
      </w:pPr>
    </w:p>
    <w:p w14:paraId="0502AEE8" w14:textId="09397F09" w:rsidR="00703BD0" w:rsidRPr="00B50405" w:rsidRDefault="00703BD0">
      <w:pPr>
        <w:rPr>
          <w:sz w:val="28"/>
          <w:szCs w:val="28"/>
        </w:rPr>
      </w:pPr>
      <w:r>
        <w:rPr>
          <w:sz w:val="28"/>
          <w:szCs w:val="28"/>
        </w:rPr>
        <w:t>Peace -</w:t>
      </w:r>
    </w:p>
    <w:sectPr w:rsidR="00703BD0" w:rsidRPr="00B50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A34A0"/>
    <w:multiLevelType w:val="hybridMultilevel"/>
    <w:tmpl w:val="8BA00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9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405"/>
    <w:rsid w:val="000C08E9"/>
    <w:rsid w:val="001653BD"/>
    <w:rsid w:val="00703BD0"/>
    <w:rsid w:val="007C227F"/>
    <w:rsid w:val="00916733"/>
    <w:rsid w:val="00975218"/>
    <w:rsid w:val="00B50405"/>
    <w:rsid w:val="00B66AED"/>
    <w:rsid w:val="00BB1ECD"/>
    <w:rsid w:val="00D16E45"/>
    <w:rsid w:val="00F06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9CC4F"/>
  <w15:chartTrackingRefBased/>
  <w15:docId w15:val="{3EE9502A-EBB2-4401-9D0C-EECF438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0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0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04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04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04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04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04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04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04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4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04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04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04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04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04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04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04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0405"/>
    <w:rPr>
      <w:rFonts w:eastAsiaTheme="majorEastAsia" w:cstheme="majorBidi"/>
      <w:color w:val="272727" w:themeColor="text1" w:themeTint="D8"/>
    </w:rPr>
  </w:style>
  <w:style w:type="paragraph" w:styleId="Title">
    <w:name w:val="Title"/>
    <w:basedOn w:val="Normal"/>
    <w:next w:val="Normal"/>
    <w:link w:val="TitleChar"/>
    <w:uiPriority w:val="10"/>
    <w:qFormat/>
    <w:rsid w:val="00B504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04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04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04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0405"/>
    <w:pPr>
      <w:spacing w:before="160"/>
      <w:jc w:val="center"/>
    </w:pPr>
    <w:rPr>
      <w:i/>
      <w:iCs/>
      <w:color w:val="404040" w:themeColor="text1" w:themeTint="BF"/>
    </w:rPr>
  </w:style>
  <w:style w:type="character" w:customStyle="1" w:styleId="QuoteChar">
    <w:name w:val="Quote Char"/>
    <w:basedOn w:val="DefaultParagraphFont"/>
    <w:link w:val="Quote"/>
    <w:uiPriority w:val="29"/>
    <w:rsid w:val="00B50405"/>
    <w:rPr>
      <w:i/>
      <w:iCs/>
      <w:color w:val="404040" w:themeColor="text1" w:themeTint="BF"/>
    </w:rPr>
  </w:style>
  <w:style w:type="paragraph" w:styleId="ListParagraph">
    <w:name w:val="List Paragraph"/>
    <w:basedOn w:val="Normal"/>
    <w:uiPriority w:val="34"/>
    <w:qFormat/>
    <w:rsid w:val="00B50405"/>
    <w:pPr>
      <w:ind w:left="720"/>
      <w:contextualSpacing/>
    </w:pPr>
  </w:style>
  <w:style w:type="character" w:styleId="IntenseEmphasis">
    <w:name w:val="Intense Emphasis"/>
    <w:basedOn w:val="DefaultParagraphFont"/>
    <w:uiPriority w:val="21"/>
    <w:qFormat/>
    <w:rsid w:val="00B50405"/>
    <w:rPr>
      <w:i/>
      <w:iCs/>
      <w:color w:val="0F4761" w:themeColor="accent1" w:themeShade="BF"/>
    </w:rPr>
  </w:style>
  <w:style w:type="paragraph" w:styleId="IntenseQuote">
    <w:name w:val="Intense Quote"/>
    <w:basedOn w:val="Normal"/>
    <w:next w:val="Normal"/>
    <w:link w:val="IntenseQuoteChar"/>
    <w:uiPriority w:val="30"/>
    <w:qFormat/>
    <w:rsid w:val="00B50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0405"/>
    <w:rPr>
      <w:i/>
      <w:iCs/>
      <w:color w:val="0F4761" w:themeColor="accent1" w:themeShade="BF"/>
    </w:rPr>
  </w:style>
  <w:style w:type="character" w:styleId="IntenseReference">
    <w:name w:val="Intense Reference"/>
    <w:basedOn w:val="DefaultParagraphFont"/>
    <w:uiPriority w:val="32"/>
    <w:qFormat/>
    <w:rsid w:val="00B504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4</cp:revision>
  <dcterms:created xsi:type="dcterms:W3CDTF">2026-07-02T14:44:00Z</dcterms:created>
  <dcterms:modified xsi:type="dcterms:W3CDTF">2026-07-02T14:48:00Z</dcterms:modified>
</cp:coreProperties>
</file>